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E89" w:rsidRPr="00260E89" w:rsidRDefault="00260E89" w:rsidP="00260E89">
      <w:pPr>
        <w:jc w:val="center"/>
        <w:rPr>
          <w:b/>
        </w:rPr>
      </w:pPr>
      <w:r w:rsidRPr="00260E89">
        <w:rPr>
          <w:b/>
        </w:rPr>
        <w:t>КАРОТКАЯ АНАТАЦЫЯ</w:t>
      </w:r>
    </w:p>
    <w:p w:rsidR="00260E89" w:rsidRPr="00260E89" w:rsidRDefault="00260E89" w:rsidP="00260E89">
      <w:pPr>
        <w:jc w:val="center"/>
        <w:rPr>
          <w:b/>
        </w:rPr>
      </w:pPr>
      <w:r w:rsidRPr="00260E89">
        <w:rPr>
          <w:b/>
        </w:rPr>
        <w:t xml:space="preserve">  "</w:t>
      </w:r>
      <w:r w:rsidR="00C30160" w:rsidRPr="00C30160">
        <w:rPr>
          <w:b/>
        </w:rPr>
        <w:t xml:space="preserve"> </w:t>
      </w:r>
      <w:r w:rsidR="00C30160">
        <w:rPr>
          <w:b/>
        </w:rPr>
        <w:t>С</w:t>
      </w:r>
      <w:r w:rsidR="00C30160" w:rsidRPr="009B1BCE">
        <w:rPr>
          <w:b/>
        </w:rPr>
        <w:t>тратэгічны</w:t>
      </w:r>
      <w:r w:rsidRPr="00260E89">
        <w:rPr>
          <w:b/>
        </w:rPr>
        <w:t xml:space="preserve"> менеджмент"</w:t>
      </w:r>
    </w:p>
    <w:p w:rsidR="00237F59" w:rsidRPr="00DF3B98" w:rsidRDefault="00260E89" w:rsidP="00260E89">
      <w:pPr>
        <w:jc w:val="center"/>
        <w:rPr>
          <w:b/>
        </w:rPr>
      </w:pPr>
      <w:r w:rsidRPr="00260E89">
        <w:rPr>
          <w:b/>
        </w:rPr>
        <w:t>(дысцыпліна па выбары)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6946"/>
      </w:tblGrid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DF3B98" w:rsidRDefault="00260E89" w:rsidP="00260E89">
            <w:pPr>
              <w:jc w:val="center"/>
            </w:pPr>
            <w:r w:rsidRPr="001D60D9">
              <w:rPr>
                <w:lang w:val="be-BY"/>
              </w:rPr>
              <w:t>Назва спецыялізаванага модуля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E89" w:rsidRPr="003F041F" w:rsidRDefault="0062705D" w:rsidP="00260E89">
            <w:pPr>
              <w:spacing w:line="216" w:lineRule="exact"/>
              <w:jc w:val="center"/>
            </w:pPr>
            <w:r w:rsidRPr="0062705D">
              <w:rPr>
                <w:b/>
              </w:rPr>
              <w:t>Кіраўнічыя, прававыя і прадпрымальніцкія кампетэнцыі 1</w:t>
            </w:r>
          </w:p>
        </w:tc>
      </w:tr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Спецыяльнасць</w:t>
            </w:r>
          </w:p>
        </w:tc>
        <w:tc>
          <w:tcPr>
            <w:tcW w:w="6946" w:type="dxa"/>
          </w:tcPr>
          <w:p w:rsidR="00260E89" w:rsidRPr="003F041F" w:rsidRDefault="00260E89" w:rsidP="00260E89">
            <w:pPr>
              <w:spacing w:line="216" w:lineRule="exact"/>
            </w:pPr>
            <w:r w:rsidRPr="00260E89">
              <w:t>спецыяльнасць 1-28 01 02 "Электронны маркетынг"</w:t>
            </w:r>
          </w:p>
        </w:tc>
      </w:tr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Курс навучання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EB40A9" w:rsidRDefault="00260E89" w:rsidP="00260E89">
            <w:pPr>
              <w:spacing w:line="216" w:lineRule="exact"/>
              <w:jc w:val="both"/>
            </w:pPr>
            <w:r>
              <w:t>3</w:t>
            </w:r>
          </w:p>
        </w:tc>
      </w:tr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Семестр навучання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both"/>
            </w:pPr>
            <w:r>
              <w:t>5</w:t>
            </w:r>
          </w:p>
        </w:tc>
      </w:tr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Працаёмкасць ў заліковых адзінках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E89" w:rsidRPr="005D30CF" w:rsidRDefault="00260E89" w:rsidP="00260E89">
            <w:pPr>
              <w:spacing w:line="216" w:lineRule="exact"/>
              <w:rPr>
                <w:color w:val="FF0000"/>
                <w:lang w:val="en-US"/>
              </w:rPr>
            </w:pPr>
            <w:r>
              <w:t>3</w:t>
            </w:r>
          </w:p>
        </w:tc>
      </w:tr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Ступень, званне, прозвішча, імя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E89" w:rsidRPr="00DF3B98" w:rsidRDefault="00260E89" w:rsidP="00260E89">
            <w:pPr>
              <w:spacing w:line="216" w:lineRule="exact"/>
            </w:pPr>
            <w:r>
              <w:t>Сосункевич Александр</w:t>
            </w:r>
          </w:p>
        </w:tc>
      </w:tr>
      <w:tr w:rsidR="00260E89" w:rsidRPr="0062705D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Мэта дысцыпліны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62705D" w:rsidRDefault="0062705D" w:rsidP="00260E89">
            <w:pPr>
              <w:jc w:val="both"/>
              <w:rPr>
                <w:lang w:val="be-BY"/>
              </w:rPr>
            </w:pPr>
            <w:r w:rsidRPr="0062705D">
              <w:rPr>
                <w:lang w:val="be-BY"/>
              </w:rPr>
              <w:t>засваенне метадалогіі стратэгічнага менеджменту і набыццё практычных навыкаў стратэгічнага аналізу, выбару і адзнакі стратэгічных альтэрнатыў арганізацыі; прыняцці кіраўнічых рашэнняў у галіне перспектыўнага развіцця арганізацыі; фарміравання стратэгічных планаў і абгрунтавання мерапрыемстваў па іх рэалізацыі; авалоданне метадамі кіравання зменамі ў арганізацыі з мэтай падвышэння эфектыўнасці яе дзейнасці</w:t>
            </w:r>
          </w:p>
        </w:tc>
      </w:tr>
      <w:tr w:rsidR="00260E89" w:rsidRPr="00260E89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Прэрэквізіты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260E89" w:rsidRDefault="0062705D" w:rsidP="00260E89">
            <w:pPr>
              <w:jc w:val="both"/>
              <w:rPr>
                <w:lang w:val="be-BY"/>
              </w:rPr>
            </w:pPr>
            <w:r w:rsidRPr="0062705D">
              <w:rPr>
                <w:lang w:val="be-BY"/>
              </w:rPr>
              <w:t>макраэканоміка, макраэканоміка, эканоміка арганізацыі (прадпрыемствы), менеджмент</w:t>
            </w:r>
          </w:p>
        </w:tc>
      </w:tr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Змест дысцыпліны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015E98" w:rsidRDefault="0062705D" w:rsidP="00260E89">
            <w:pPr>
              <w:pStyle w:val="2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2705D">
              <w:rPr>
                <w:sz w:val="24"/>
                <w:szCs w:val="24"/>
                <w:lang w:val="be-BY"/>
              </w:rPr>
              <w:t xml:space="preserve">Сутнасць стратэгічнага менеджменту. Стратэгічны аналіз асяроддзя арганізацыі. </w:t>
            </w:r>
            <w:r w:rsidRPr="0062705D">
              <w:rPr>
                <w:sz w:val="24"/>
                <w:szCs w:val="24"/>
              </w:rPr>
              <w:t>Стратэгічнае планаванне. Распрацоўка стратэгій. Ацэнка і механізмы рэалізацыі стратэгій</w:t>
            </w:r>
          </w:p>
        </w:tc>
      </w:tr>
      <w:tr w:rsidR="0062705D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Pr="00DF3B98" w:rsidRDefault="0062705D" w:rsidP="0062705D">
            <w:pPr>
              <w:spacing w:line="216" w:lineRule="exact"/>
              <w:jc w:val="center"/>
            </w:pPr>
            <w:r w:rsidRPr="00DF3B98"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5D" w:rsidRPr="001D60D9" w:rsidRDefault="0062705D" w:rsidP="0062705D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Рэкаменд</w:t>
            </w:r>
            <w:r>
              <w:rPr>
                <w:lang w:val="be-BY"/>
              </w:rPr>
              <w:t>аван</w:t>
            </w:r>
            <w:r w:rsidRPr="001D60D9">
              <w:rPr>
                <w:lang w:val="be-BY"/>
              </w:rPr>
              <w:t>ая літаратура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5D" w:rsidRPr="003A1C4B" w:rsidRDefault="0062705D" w:rsidP="0062705D">
            <w:pPr>
              <w:pStyle w:val="aa"/>
              <w:numPr>
                <w:ilvl w:val="0"/>
                <w:numId w:val="21"/>
              </w:numPr>
              <w:ind w:left="345"/>
              <w:jc w:val="both"/>
              <w:rPr>
                <w:sz w:val="24"/>
                <w:szCs w:val="24"/>
              </w:rPr>
            </w:pPr>
            <w:r w:rsidRPr="003A1C4B">
              <w:rPr>
                <w:sz w:val="24"/>
                <w:szCs w:val="24"/>
              </w:rPr>
              <w:t>Абрамов, В. С.  Стратегический менеджмент в 2 ч. Часть 1. Сущность и содержание : учебник и практикум для вузов / В. С. Абрамов, С. В. Абрамов ; под редакцией В. С. Абрамова. – Москва : Издательство Юрайт, 2021. – 270 с.</w:t>
            </w:r>
          </w:p>
          <w:p w:rsidR="0062705D" w:rsidRPr="003A1C4B" w:rsidRDefault="0062705D" w:rsidP="0062705D">
            <w:pPr>
              <w:pStyle w:val="aa"/>
              <w:numPr>
                <w:ilvl w:val="0"/>
                <w:numId w:val="21"/>
              </w:numPr>
              <w:ind w:left="345"/>
              <w:jc w:val="both"/>
              <w:rPr>
                <w:sz w:val="24"/>
                <w:szCs w:val="24"/>
              </w:rPr>
            </w:pPr>
            <w:r w:rsidRPr="003A1C4B">
              <w:rPr>
                <w:sz w:val="24"/>
                <w:szCs w:val="24"/>
              </w:rPr>
              <w:t>Абрамов, В. С.  Стратегический м</w:t>
            </w:r>
            <w:bookmarkStart w:id="0" w:name="_GoBack"/>
            <w:bookmarkEnd w:id="0"/>
            <w:r w:rsidRPr="003A1C4B">
              <w:rPr>
                <w:sz w:val="24"/>
                <w:szCs w:val="24"/>
              </w:rPr>
              <w:t>енеджмент в 2 ч. Часть 2. Функциональные стратегии : учебник и практикум для вузов / В. С. Абрамов, С. В. Абрамов ; под редакцией В. С. Абрамова. – Москва : Издательство Юрайт, 2021. – 246 с.</w:t>
            </w:r>
          </w:p>
          <w:p w:rsidR="0062705D" w:rsidRPr="003A1C4B" w:rsidRDefault="0062705D" w:rsidP="0062705D">
            <w:pPr>
              <w:pStyle w:val="aa"/>
              <w:numPr>
                <w:ilvl w:val="0"/>
                <w:numId w:val="21"/>
              </w:numPr>
              <w:ind w:left="345"/>
              <w:rPr>
                <w:sz w:val="24"/>
                <w:szCs w:val="24"/>
              </w:rPr>
            </w:pPr>
            <w:r w:rsidRPr="003A1C4B">
              <w:rPr>
                <w:sz w:val="24"/>
                <w:szCs w:val="24"/>
              </w:rPr>
              <w:t>Голубков, Е. П.  Стратегический менеджмент : учебник и практикум для вузов / Е. П. Голубков. – Москва : Издательство Юрайт, 2020. – 290 с.</w:t>
            </w:r>
          </w:p>
        </w:tc>
      </w:tr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Метады выкладання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both"/>
            </w:pPr>
            <w:r w:rsidRPr="00260E89">
              <w:t>Дыялагічны, практычны, параўнальны, праблемны, абагульняючы, аналітычны.</w:t>
            </w:r>
          </w:p>
        </w:tc>
      </w:tr>
      <w:tr w:rsidR="00260E89" w:rsidRPr="00DF3B98" w:rsidTr="00260E8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89" w:rsidRPr="001D60D9" w:rsidRDefault="00260E89" w:rsidP="00260E89">
            <w:pPr>
              <w:jc w:val="center"/>
              <w:rPr>
                <w:lang w:val="be-BY"/>
              </w:rPr>
            </w:pPr>
            <w:r w:rsidRPr="001D60D9">
              <w:rPr>
                <w:lang w:val="be-BY"/>
              </w:rPr>
              <w:t>Мова навучання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E89" w:rsidRPr="00DF3B98" w:rsidRDefault="00260E89" w:rsidP="00260E89">
            <w:pPr>
              <w:spacing w:line="216" w:lineRule="exact"/>
              <w:jc w:val="center"/>
            </w:pPr>
            <w:r w:rsidRPr="00DF3B98">
              <w:t>руск</w:t>
            </w:r>
            <w:r>
              <w:t>ая</w:t>
            </w:r>
          </w:p>
        </w:tc>
      </w:tr>
    </w:tbl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BC23A7" w:rsidRPr="00DF3B98" w:rsidRDefault="00BC23A7" w:rsidP="00823981">
      <w:pPr>
        <w:jc w:val="both"/>
      </w:pPr>
    </w:p>
    <w:sectPr w:rsidR="00BC23A7" w:rsidRPr="00DF3B98" w:rsidSect="003C0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C7B84"/>
    <w:multiLevelType w:val="hybridMultilevel"/>
    <w:tmpl w:val="A58A46F2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D0540"/>
    <w:multiLevelType w:val="hybridMultilevel"/>
    <w:tmpl w:val="0E1ED1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5523D"/>
    <w:multiLevelType w:val="hybridMultilevel"/>
    <w:tmpl w:val="66A43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A03E4"/>
    <w:multiLevelType w:val="hybridMultilevel"/>
    <w:tmpl w:val="FD6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1A632E4"/>
    <w:multiLevelType w:val="hybridMultilevel"/>
    <w:tmpl w:val="09E01084"/>
    <w:lvl w:ilvl="0" w:tplc="725CBB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1AD48D7"/>
    <w:multiLevelType w:val="hybridMultilevel"/>
    <w:tmpl w:val="5AF4C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4"/>
  </w:num>
  <w:num w:numId="5">
    <w:abstractNumId w:val="1"/>
  </w:num>
  <w:num w:numId="6">
    <w:abstractNumId w:val="17"/>
  </w:num>
  <w:num w:numId="7">
    <w:abstractNumId w:val="24"/>
  </w:num>
  <w:num w:numId="8">
    <w:abstractNumId w:val="18"/>
  </w:num>
  <w:num w:numId="9">
    <w:abstractNumId w:val="12"/>
  </w:num>
  <w:num w:numId="10">
    <w:abstractNumId w:val="8"/>
  </w:num>
  <w:num w:numId="11">
    <w:abstractNumId w:val="23"/>
  </w:num>
  <w:num w:numId="12">
    <w:abstractNumId w:val="13"/>
  </w:num>
  <w:num w:numId="13">
    <w:abstractNumId w:val="4"/>
  </w:num>
  <w:num w:numId="14">
    <w:abstractNumId w:val="9"/>
  </w:num>
  <w:num w:numId="15">
    <w:abstractNumId w:val="20"/>
  </w:num>
  <w:num w:numId="16">
    <w:abstractNumId w:val="0"/>
  </w:num>
  <w:num w:numId="17">
    <w:abstractNumId w:val="16"/>
  </w:num>
  <w:num w:numId="18">
    <w:abstractNumId w:val="15"/>
  </w:num>
  <w:num w:numId="19">
    <w:abstractNumId w:val="1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1"/>
  </w:num>
  <w:num w:numId="23">
    <w:abstractNumId w:val="19"/>
  </w:num>
  <w:num w:numId="24">
    <w:abstractNumId w:val="2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15E98"/>
    <w:rsid w:val="0002305B"/>
    <w:rsid w:val="00024710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0E89"/>
    <w:rsid w:val="00261AB3"/>
    <w:rsid w:val="00263880"/>
    <w:rsid w:val="002643CC"/>
    <w:rsid w:val="002659FC"/>
    <w:rsid w:val="00276059"/>
    <w:rsid w:val="002834CB"/>
    <w:rsid w:val="00297494"/>
    <w:rsid w:val="002A09DB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1C4B"/>
    <w:rsid w:val="003A5584"/>
    <w:rsid w:val="003B0552"/>
    <w:rsid w:val="003B150B"/>
    <w:rsid w:val="003B2376"/>
    <w:rsid w:val="003B2AD0"/>
    <w:rsid w:val="003C08AE"/>
    <w:rsid w:val="003C2AF1"/>
    <w:rsid w:val="003C5514"/>
    <w:rsid w:val="003D2D94"/>
    <w:rsid w:val="003D51E8"/>
    <w:rsid w:val="003D6494"/>
    <w:rsid w:val="003E3A33"/>
    <w:rsid w:val="003E3DA8"/>
    <w:rsid w:val="003F041F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354CD"/>
    <w:rsid w:val="005469B4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2705D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5648D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7B9"/>
    <w:rsid w:val="0099383B"/>
    <w:rsid w:val="00997DF4"/>
    <w:rsid w:val="009A2A62"/>
    <w:rsid w:val="009A6092"/>
    <w:rsid w:val="009B040F"/>
    <w:rsid w:val="009C017D"/>
    <w:rsid w:val="009C3E8C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1285"/>
    <w:rsid w:val="00B5250E"/>
    <w:rsid w:val="00B536CE"/>
    <w:rsid w:val="00B64031"/>
    <w:rsid w:val="00B66170"/>
    <w:rsid w:val="00B775D9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0160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3A7B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218D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1C4B"/>
    <w:pPr>
      <w:keepNext/>
      <w:keepLines/>
      <w:spacing w:before="40" w:line="360" w:lineRule="auto"/>
      <w:ind w:firstLine="36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1"/>
    <w:rsid w:val="00BB159E"/>
    <w:rPr>
      <w:rFonts w:ascii="Arial" w:hAnsi="Arial"/>
      <w:b/>
      <w:sz w:val="32"/>
    </w:rPr>
  </w:style>
  <w:style w:type="paragraph" w:styleId="a6">
    <w:name w:val="Body Text"/>
    <w:basedOn w:val="a"/>
    <w:link w:val="a7"/>
    <w:uiPriority w:val="99"/>
    <w:rsid w:val="00DF3B98"/>
    <w:pPr>
      <w:spacing w:after="120"/>
    </w:pPr>
    <w:rPr>
      <w:lang/>
    </w:rPr>
  </w:style>
  <w:style w:type="character" w:customStyle="1" w:styleId="a7">
    <w:name w:val="Основной текст Знак"/>
    <w:link w:val="a6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List Paragraph"/>
    <w:basedOn w:val="a"/>
    <w:link w:val="ab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styleId="ad">
    <w:name w:val="Normal (Web)"/>
    <w:basedOn w:val="a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e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e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  <w:style w:type="character" w:customStyle="1" w:styleId="ab">
    <w:name w:val="Абзац списка Знак"/>
    <w:link w:val="aa"/>
    <w:uiPriority w:val="34"/>
    <w:locked/>
    <w:rsid w:val="00F5218D"/>
  </w:style>
  <w:style w:type="character" w:customStyle="1" w:styleId="snsep">
    <w:name w:val="snsep"/>
    <w:rsid w:val="00F5218D"/>
  </w:style>
  <w:style w:type="character" w:customStyle="1" w:styleId="50">
    <w:name w:val="Заголовок 5 Знак"/>
    <w:basedOn w:val="a0"/>
    <w:link w:val="5"/>
    <w:uiPriority w:val="9"/>
    <w:semiHidden/>
    <w:rsid w:val="003A1C4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customStyle="1" w:styleId="21">
    <w:name w:val="Основной текст2"/>
    <w:basedOn w:val="a"/>
    <w:rsid w:val="00015E98"/>
    <w:pPr>
      <w:widowControl w:val="0"/>
      <w:shd w:val="clear" w:color="auto" w:fill="FFFFFF"/>
      <w:spacing w:before="360" w:line="278" w:lineRule="exact"/>
      <w:ind w:hanging="360"/>
      <w:jc w:val="both"/>
    </w:pPr>
    <w:rPr>
      <w:spacing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2023-11-02T08:28:00Z</dcterms:created>
  <dcterms:modified xsi:type="dcterms:W3CDTF">2023-11-02T08:28:00Z</dcterms:modified>
</cp:coreProperties>
</file>